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Политика в отношении обработки персональных данных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публикации: 08.07.2020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АНО «ЦРП» (далее – Оператор).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https://ref.likecentre.ru/partnership.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Основные понятия, используемые в Политике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https://ref.likecentre.ru/partnership;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https://ref.likecentre.ru/partnership;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Пользователь – любой посетитель веб-сайта https://ref.likecentre.ru/partnership;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«IP-адрес»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Оператор может обрабатывать следующие персональные данные Пользователя: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Электронный адрес;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Номера телефонов;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(Яндекс.Метрика и Google Analytics, Roistat и других).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Вышеперечисленные данные далее по тексту Политики объединены общим понятием Персональные данные.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Цели обработки персональных данных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Цель обработки персональных данных Пользователя — исполнение договора публичной оферты, информирование Пользователя посредством отправки электронных писем на адрес электронной почты и смс-сообщений на телефонный номер; предоставление доступа Пользователю к сервисам, информации и/или материалам, содержащимся на веб-сайте.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Также Оператор имеет право направлять Пользователю уведомления о новых услугах, специальных предложениях и различных событиях. Пользователь всегда может отказаться от получения информационных сообщений, нажав на ссылку «отписаться», которая содержится в любом информационном сообщении, или направив Оператору письмо на адрес электронной почты info@likebz.ru с пометкой «Отказ от уведомлениях о новых продуктах и услугах и специальных предложениях».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Правовые основания обработки персональных данных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https://ref.likecentre.ru/partnership и всех его страницах.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Оператор обрабатывает персональные данные Пользователя на основании договора публичной оферты.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Порядок сбора, хранения, передачи и других видов обработки персональных данных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info@likebz.ru с пометкой «Актуализация персональных данных».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info@likebz.ru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 пометкой «Отзыв согласия на обработку персональных данных».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В случае подтверждения факта неточности персональных данных или неправомерности их обработки, персональные данные подлежат актуализации оператором. На время актуализации обработка прекращается.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В случае отзыва субъектом персональных данных согласия на их обработку, персональные данные подлежат уничтожению Оператором со всех бумажных и электронных носителей, а так-же из всех автоматизированных систем в установленные законом сроки.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6.3. В случае получения заявления о неточности персональных данных Оператор подтверждает данный факт, а затем производит актуализацию персональных данных с последующим уведомлением субъекта по почте / электронным письмом / по телефону.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Трансграничная передача персональных данных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info@likebz.ru.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Актуальная версия Политики в свободном доступе расположена в сети Интернет по адресу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https://ref.likecentre.ru/partnership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Оператор: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Автономная некоммерческая организация «Центр развития предпринимательства +» (АНО «ЦРП») ИНН: 9703005016 КПП: 770301001 ОГРН: 1197700016590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Расчетный счет: 40703810101500001024 Банк: ФИЛИАЛ ТОЧКА ПАО БАНКА ФК ОТКРЫТИЕ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БИК: 044525999 Корр. счет: 30101810845250000999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Юридический адрес: 123112, Москва г, Пресненская наб, дом № 12, этаж 30, пом. А16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Лицензия на осуществление образовательной деятельности №040782, выдана Департаментом образования и науки города Москвы 29 мая 2020 года на основании приказа №340Л.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01.09090284867716" w:lineRule="auto"/>
        <w:jc w:val="center"/>
        <w:rPr>
          <w:color w:val="3c3c3c"/>
          <w:sz w:val="32"/>
          <w:szCs w:val="32"/>
        </w:rPr>
      </w:pPr>
      <w:r w:rsidDel="00000000" w:rsidR="00000000" w:rsidRPr="00000000">
        <w:rPr>
          <w:color w:val="3c3c3c"/>
          <w:sz w:val="32"/>
          <w:szCs w:val="32"/>
          <w:rtl w:val="0"/>
        </w:rPr>
        <w:t xml:space="preserve">Список подрядчиков, имеющих доступ к персональным данным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1410"/>
        <w:gridCol w:w="4125"/>
        <w:tblGridChange w:id="0">
          <w:tblGrid>
            <w:gridCol w:w="2790"/>
            <w:gridCol w:w="1410"/>
            <w:gridCol w:w="412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Контактное лицо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Цель обработки</w:t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Алексеев Василий Александрович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hd w:fill="ffffff" w:val="clear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7714361693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Обработка поступающих заявок на франшизу</w:t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40" w:w="11900"/>
      <w:pgMar w:bottom="1133" w:top="566.9291338582677" w:left="1133" w:right="707.0078740157493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likebz.ru" TargetMode="External"/><Relationship Id="rId7" Type="http://schemas.openxmlformats.org/officeDocument/2006/relationships/hyperlink" Target="https://ref.likecentre.ru/partnership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